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A64" w:rsidRPr="00B52BFA" w:rsidRDefault="00E83A64" w:rsidP="00E83A64">
      <w:pPr>
        <w:pStyle w:val="a5"/>
        <w:spacing w:line="336" w:lineRule="atLeast"/>
        <w:jc w:val="center"/>
        <w:rPr>
          <w:rFonts w:cs="Times New Roman"/>
          <w:b/>
          <w:color w:val="3E3E3E"/>
          <w:sz w:val="28"/>
          <w:szCs w:val="28"/>
        </w:rPr>
      </w:pPr>
      <w:r w:rsidRPr="00B52BFA">
        <w:rPr>
          <w:rFonts w:cs="Times New Roman" w:hint="eastAsia"/>
          <w:b/>
          <w:color w:val="3E3E3E"/>
          <w:sz w:val="28"/>
          <w:szCs w:val="28"/>
        </w:rPr>
        <w:t>基础与人文社科博士研究生培养专项资金</w:t>
      </w:r>
    </w:p>
    <w:p w:rsidR="00E83A64" w:rsidRPr="00B52BFA" w:rsidRDefault="00E83A64" w:rsidP="00E83A64">
      <w:pPr>
        <w:pStyle w:val="a5"/>
        <w:spacing w:line="336" w:lineRule="atLeast"/>
        <w:jc w:val="center"/>
        <w:rPr>
          <w:rFonts w:cs="Times New Roman"/>
          <w:b/>
          <w:color w:val="3E3E3E"/>
          <w:sz w:val="28"/>
          <w:szCs w:val="28"/>
        </w:rPr>
      </w:pPr>
      <w:r w:rsidRPr="00B52BFA">
        <w:rPr>
          <w:rFonts w:cs="Times New Roman" w:hint="eastAsia"/>
          <w:b/>
          <w:color w:val="3E3E3E"/>
          <w:sz w:val="28"/>
          <w:szCs w:val="28"/>
        </w:rPr>
        <w:t>实施细则（试行）</w:t>
      </w:r>
    </w:p>
    <w:p w:rsidR="00E83A64" w:rsidRDefault="00E83A64" w:rsidP="00B52BFA">
      <w:pPr>
        <w:pStyle w:val="a5"/>
        <w:spacing w:line="336" w:lineRule="atLeast"/>
        <w:ind w:firstLineChars="1225" w:firstLine="2940"/>
        <w:rPr>
          <w:rFonts w:cs="Times New Roman" w:hint="eastAsia"/>
          <w:color w:val="3E3E3E"/>
        </w:rPr>
      </w:pPr>
      <w:r w:rsidRPr="00E83A64">
        <w:rPr>
          <w:rFonts w:cs="Times New Roman" w:hint="eastAsia"/>
          <w:color w:val="3E3E3E"/>
        </w:rPr>
        <w:t>西交研〔2014〕34号</w:t>
      </w:r>
    </w:p>
    <w:p w:rsidR="00B52BFA" w:rsidRPr="00E83A64" w:rsidRDefault="00B52BFA" w:rsidP="00B52BFA">
      <w:pPr>
        <w:pStyle w:val="a5"/>
        <w:spacing w:line="336" w:lineRule="atLeast"/>
        <w:ind w:firstLineChars="1225" w:firstLine="2940"/>
        <w:rPr>
          <w:rFonts w:cs="Times New Roman"/>
          <w:color w:val="3E3E3E"/>
        </w:rPr>
      </w:pPr>
    </w:p>
    <w:p w:rsidR="00E83A64" w:rsidRDefault="00E83A64" w:rsidP="00B52BFA">
      <w:pPr>
        <w:pStyle w:val="a5"/>
        <w:spacing w:line="336" w:lineRule="atLeast"/>
        <w:rPr>
          <w:rFonts w:cs="Times New Roman"/>
          <w:color w:val="3E3E3E"/>
        </w:rPr>
      </w:pPr>
      <w:r w:rsidRPr="00E83A64">
        <w:rPr>
          <w:rFonts w:cs="Times New Roman" w:hint="eastAsia"/>
          <w:color w:val="3E3E3E"/>
        </w:rPr>
        <w:t>为支持基础与人文社会科学的优秀博士研究生指导教师在从事基础课题研究过程中培养博士研究生，提高培养质量，依据《西安交通大学博士研究生奖助金管理办法》（西交研〔2014〕30号）精神，制定本实施细则。</w:t>
      </w:r>
    </w:p>
    <w:p w:rsidR="00E83A64" w:rsidRPr="00E83A64" w:rsidRDefault="00E83A64" w:rsidP="00E83A64">
      <w:pPr>
        <w:pStyle w:val="a5"/>
        <w:spacing w:line="336" w:lineRule="atLeast"/>
        <w:rPr>
          <w:rFonts w:cs="Times New Roman"/>
          <w:color w:val="3E3E3E"/>
        </w:rPr>
      </w:pPr>
    </w:p>
    <w:p w:rsidR="00E83A64" w:rsidRPr="00E83A64" w:rsidRDefault="00E83A64" w:rsidP="00E83A64">
      <w:pPr>
        <w:pStyle w:val="a5"/>
        <w:spacing w:line="336" w:lineRule="atLeast"/>
        <w:rPr>
          <w:rFonts w:cs="Times New Roman"/>
          <w:b/>
          <w:color w:val="3E3E3E"/>
        </w:rPr>
      </w:pPr>
      <w:r w:rsidRPr="00E83A64">
        <w:rPr>
          <w:rFonts w:cs="Times New Roman" w:hint="eastAsia"/>
          <w:b/>
          <w:color w:val="3E3E3E"/>
        </w:rPr>
        <w:t>第一条</w:t>
      </w:r>
    </w:p>
    <w:p w:rsidR="00E83A64" w:rsidRDefault="00E83A64" w:rsidP="00E83A64">
      <w:pPr>
        <w:pStyle w:val="a5"/>
        <w:spacing w:line="336" w:lineRule="atLeast"/>
        <w:rPr>
          <w:rFonts w:cs="Times New Roman"/>
          <w:color w:val="3E3E3E"/>
        </w:rPr>
      </w:pPr>
      <w:r w:rsidRPr="00E83A64">
        <w:rPr>
          <w:rFonts w:cs="Times New Roman" w:hint="eastAsia"/>
          <w:color w:val="3E3E3E"/>
        </w:rPr>
        <w:t>置实销的贴途第一条第一条 基础与人文社会科学包括哲学（01）、法学（03）、教育学（04）、文学（05）和理学（07）等学科门类以及理论经济学（0201）和医学基础学科（1001、1004和1007）等一级学科。</w:t>
      </w:r>
    </w:p>
    <w:p w:rsidR="00E83A64" w:rsidRPr="00E83A64" w:rsidRDefault="00E83A64" w:rsidP="00E83A64">
      <w:pPr>
        <w:pStyle w:val="a5"/>
        <w:spacing w:line="336" w:lineRule="atLeast"/>
        <w:rPr>
          <w:rFonts w:cs="Times New Roman"/>
          <w:color w:val="3E3E3E"/>
        </w:rPr>
      </w:pPr>
    </w:p>
    <w:p w:rsidR="00E83A64" w:rsidRDefault="00E83A64" w:rsidP="00E83A64">
      <w:pPr>
        <w:pStyle w:val="a5"/>
        <w:spacing w:line="336" w:lineRule="atLeast"/>
        <w:rPr>
          <w:rFonts w:cs="Times New Roman"/>
          <w:b/>
          <w:color w:val="3E3E3E"/>
        </w:rPr>
      </w:pPr>
      <w:r w:rsidRPr="00E83A64">
        <w:rPr>
          <w:rFonts w:cs="Times New Roman" w:hint="eastAsia"/>
          <w:b/>
          <w:color w:val="3E3E3E"/>
        </w:rPr>
        <w:t>第二条</w:t>
      </w:r>
    </w:p>
    <w:p w:rsidR="00E83A64" w:rsidRDefault="00E83A64" w:rsidP="00E83A64">
      <w:pPr>
        <w:pStyle w:val="a5"/>
        <w:spacing w:line="336" w:lineRule="atLeast"/>
        <w:rPr>
          <w:rFonts w:cs="Times New Roman"/>
          <w:color w:val="3E3E3E"/>
        </w:rPr>
      </w:pPr>
      <w:r w:rsidRPr="00E83A64">
        <w:rPr>
          <w:rFonts w:cs="Times New Roman" w:hint="eastAsia"/>
          <w:color w:val="3E3E3E"/>
        </w:rPr>
        <w:t>学校安排基础与人文社科博士研究生培养专项资金（以下简称专项资金）用于支付博士研究生的助研岗位津贴。每年200万元，研究生院设专户进行管理，专款专用。</w:t>
      </w:r>
    </w:p>
    <w:p w:rsidR="00E83A64" w:rsidRPr="00E83A64" w:rsidRDefault="00E83A64" w:rsidP="00E83A64">
      <w:pPr>
        <w:pStyle w:val="a5"/>
        <w:spacing w:line="336" w:lineRule="atLeast"/>
        <w:rPr>
          <w:rFonts w:cs="Times New Roman"/>
          <w:color w:val="3E3E3E"/>
        </w:rPr>
      </w:pPr>
    </w:p>
    <w:p w:rsidR="00E83A64" w:rsidRDefault="00E83A64" w:rsidP="00E83A64">
      <w:pPr>
        <w:pStyle w:val="a5"/>
        <w:spacing w:line="336" w:lineRule="atLeast"/>
        <w:rPr>
          <w:rFonts w:cs="Times New Roman"/>
          <w:color w:val="3E3E3E"/>
        </w:rPr>
      </w:pPr>
      <w:r w:rsidRPr="00E83A64">
        <w:rPr>
          <w:rFonts w:cs="Times New Roman" w:hint="eastAsia"/>
          <w:b/>
          <w:color w:val="3E3E3E"/>
        </w:rPr>
        <w:t>第三条</w:t>
      </w:r>
      <w:r w:rsidRPr="00E83A64">
        <w:rPr>
          <w:rFonts w:cs="Times New Roman" w:hint="eastAsia"/>
          <w:color w:val="3E3E3E"/>
        </w:rPr>
        <w:t xml:space="preserve"> </w:t>
      </w:r>
    </w:p>
    <w:p w:rsidR="00E83A64" w:rsidRDefault="00E83A64" w:rsidP="00E83A64">
      <w:pPr>
        <w:pStyle w:val="a5"/>
        <w:spacing w:line="336" w:lineRule="atLeast"/>
        <w:rPr>
          <w:rFonts w:cs="Times New Roman"/>
          <w:color w:val="3E3E3E"/>
        </w:rPr>
      </w:pPr>
      <w:r w:rsidRPr="00E83A64">
        <w:rPr>
          <w:rFonts w:cs="Times New Roman" w:hint="eastAsia"/>
          <w:color w:val="3E3E3E"/>
        </w:rPr>
        <w:t>各学院按公平、公开、公正的原则评选出“学术优、经费弱”的博士研究生指导教师作为拟受资助对象。具体条件和评选程序由学院制定后报研究生院备案。</w:t>
      </w:r>
    </w:p>
    <w:p w:rsidR="00E83A64" w:rsidRPr="00E83A64" w:rsidRDefault="00E83A64" w:rsidP="00E83A64">
      <w:pPr>
        <w:pStyle w:val="a5"/>
        <w:spacing w:line="336" w:lineRule="atLeast"/>
        <w:rPr>
          <w:rFonts w:cs="Times New Roman"/>
          <w:color w:val="3E3E3E"/>
        </w:rPr>
      </w:pPr>
    </w:p>
    <w:p w:rsidR="00E83A64" w:rsidRDefault="00E83A64" w:rsidP="00E83A64">
      <w:pPr>
        <w:pStyle w:val="a5"/>
        <w:spacing w:line="336" w:lineRule="atLeast"/>
        <w:rPr>
          <w:rFonts w:cs="Times New Roman"/>
          <w:color w:val="3E3E3E"/>
        </w:rPr>
      </w:pPr>
      <w:r w:rsidRPr="00E83A64">
        <w:rPr>
          <w:rFonts w:cs="Times New Roman" w:hint="eastAsia"/>
          <w:b/>
          <w:color w:val="3E3E3E"/>
        </w:rPr>
        <w:t>第四条</w:t>
      </w:r>
      <w:r w:rsidRPr="00E83A64">
        <w:rPr>
          <w:rFonts w:cs="Times New Roman" w:hint="eastAsia"/>
          <w:color w:val="3E3E3E"/>
        </w:rPr>
        <w:t xml:space="preserve"> </w:t>
      </w:r>
    </w:p>
    <w:p w:rsidR="00E83A64" w:rsidRPr="00E83A64" w:rsidRDefault="00E83A64" w:rsidP="00E83A64">
      <w:pPr>
        <w:pStyle w:val="a5"/>
        <w:spacing w:line="336" w:lineRule="atLeast"/>
        <w:rPr>
          <w:rFonts w:cs="Times New Roman"/>
          <w:color w:val="3E3E3E"/>
        </w:rPr>
      </w:pPr>
      <w:r w:rsidRPr="00E83A64">
        <w:rPr>
          <w:rFonts w:cs="Times New Roman" w:hint="eastAsia"/>
          <w:color w:val="3E3E3E"/>
        </w:rPr>
        <w:t>研究生院每年给学院下达名额。原则上，每位导师每年至多获得1个资助名额。确因重要研究工作需要，可特别增加1个资助名额。</w:t>
      </w:r>
    </w:p>
    <w:p w:rsidR="00E83A64" w:rsidRDefault="00E83A64" w:rsidP="00E83A64">
      <w:pPr>
        <w:pStyle w:val="a5"/>
        <w:spacing w:line="336" w:lineRule="atLeast"/>
        <w:rPr>
          <w:rFonts w:cs="Times New Roman"/>
          <w:color w:val="3E3E3E"/>
        </w:rPr>
      </w:pPr>
      <w:r w:rsidRPr="00E83A64">
        <w:rPr>
          <w:rFonts w:cs="Times New Roman" w:hint="eastAsia"/>
          <w:color w:val="3E3E3E"/>
        </w:rPr>
        <w:t>由导师个人申请，学院组织评选，结果在学院公示3日无异议后报研究生院审核通过后下达专项资金资助通知书。</w:t>
      </w:r>
    </w:p>
    <w:p w:rsidR="004C48D8" w:rsidRPr="00E83A64" w:rsidRDefault="004C48D8" w:rsidP="00E83A64">
      <w:pPr>
        <w:pStyle w:val="a5"/>
        <w:spacing w:line="336" w:lineRule="atLeast"/>
        <w:rPr>
          <w:rFonts w:cs="Times New Roman"/>
          <w:color w:val="3E3E3E"/>
        </w:rPr>
      </w:pPr>
    </w:p>
    <w:p w:rsidR="00E83A64" w:rsidRDefault="00E83A64" w:rsidP="00E83A64">
      <w:pPr>
        <w:pStyle w:val="a5"/>
        <w:spacing w:line="336" w:lineRule="atLeast"/>
        <w:rPr>
          <w:rFonts w:cs="Times New Roman"/>
          <w:color w:val="3E3E3E"/>
        </w:rPr>
      </w:pPr>
      <w:r w:rsidRPr="00E83A64">
        <w:rPr>
          <w:rFonts w:cs="Times New Roman" w:hint="eastAsia"/>
          <w:b/>
          <w:color w:val="3E3E3E"/>
        </w:rPr>
        <w:t>第五条</w:t>
      </w:r>
      <w:r w:rsidRPr="00E83A64">
        <w:rPr>
          <w:rFonts w:cs="Times New Roman" w:hint="eastAsia"/>
          <w:color w:val="3E3E3E"/>
        </w:rPr>
        <w:t xml:space="preserve"> </w:t>
      </w:r>
    </w:p>
    <w:p w:rsidR="00E83A64" w:rsidRPr="00E83A64" w:rsidRDefault="00E83A64" w:rsidP="00E83A64">
      <w:pPr>
        <w:pStyle w:val="a5"/>
        <w:spacing w:line="336" w:lineRule="atLeast"/>
        <w:rPr>
          <w:rFonts w:cs="Times New Roman"/>
          <w:color w:val="3E3E3E"/>
        </w:rPr>
      </w:pPr>
      <w:r w:rsidRPr="00E83A64">
        <w:rPr>
          <w:rFonts w:cs="Times New Roman" w:hint="eastAsia"/>
          <w:color w:val="3E3E3E"/>
        </w:rPr>
        <w:t>已确定为资助对象的指导教师所招的博士研究生通过中期考核后，学校统一按每生每月500元的标准直接将助研岗位津贴发放至该生账户。</w:t>
      </w:r>
    </w:p>
    <w:p w:rsidR="004C48D8" w:rsidRDefault="004C48D8" w:rsidP="00E83A64">
      <w:pPr>
        <w:pStyle w:val="a5"/>
        <w:spacing w:line="336" w:lineRule="atLeast"/>
        <w:rPr>
          <w:rFonts w:cs="Times New Roman"/>
          <w:b/>
          <w:color w:val="3E3E3E"/>
        </w:rPr>
      </w:pPr>
    </w:p>
    <w:p w:rsidR="00E83A64" w:rsidRPr="00E83A64" w:rsidRDefault="00E83A64" w:rsidP="00E83A64">
      <w:pPr>
        <w:pStyle w:val="a5"/>
        <w:spacing w:line="336" w:lineRule="atLeast"/>
        <w:rPr>
          <w:rFonts w:cs="Times New Roman"/>
          <w:color w:val="3E3E3E"/>
        </w:rPr>
      </w:pPr>
      <w:r w:rsidRPr="00E83A64">
        <w:rPr>
          <w:rFonts w:cs="Times New Roman" w:hint="eastAsia"/>
          <w:b/>
          <w:color w:val="3E3E3E"/>
        </w:rPr>
        <w:t>第六条</w:t>
      </w:r>
      <w:r w:rsidRPr="00E83A64">
        <w:rPr>
          <w:rFonts w:cs="Times New Roman" w:hint="eastAsia"/>
          <w:color w:val="3E3E3E"/>
        </w:rPr>
        <w:t xml:space="preserve"> 本细则自2013级博士研究生开始试行。</w:t>
      </w:r>
    </w:p>
    <w:p w:rsidR="004C48D8" w:rsidRDefault="004C48D8" w:rsidP="00E83A64">
      <w:pPr>
        <w:pStyle w:val="a5"/>
        <w:spacing w:line="336" w:lineRule="atLeast"/>
        <w:rPr>
          <w:rFonts w:cs="Times New Roman"/>
          <w:b/>
          <w:color w:val="3E3E3E"/>
        </w:rPr>
      </w:pPr>
    </w:p>
    <w:p w:rsidR="00E83A64" w:rsidRDefault="00E83A64" w:rsidP="00E83A64">
      <w:pPr>
        <w:pStyle w:val="a5"/>
        <w:spacing w:line="336" w:lineRule="atLeast"/>
        <w:rPr>
          <w:rFonts w:cs="Times New Roman"/>
          <w:color w:val="3E3E3E"/>
        </w:rPr>
      </w:pPr>
      <w:r w:rsidRPr="00E83A64">
        <w:rPr>
          <w:rFonts w:cs="Times New Roman" w:hint="eastAsia"/>
          <w:b/>
          <w:color w:val="3E3E3E"/>
        </w:rPr>
        <w:t>第七条</w:t>
      </w:r>
      <w:r w:rsidRPr="00E83A64">
        <w:rPr>
          <w:rFonts w:cs="Times New Roman" w:hint="eastAsia"/>
          <w:color w:val="3E3E3E"/>
        </w:rPr>
        <w:t xml:space="preserve"> 本细则由研究生院负责解释。</w:t>
      </w:r>
      <w:bookmarkStart w:id="0" w:name="2_5"/>
      <w:bookmarkStart w:id="1" w:name="sub848566_2_5"/>
      <w:bookmarkStart w:id="2" w:name="第一章_总_则_第五条"/>
      <w:bookmarkStart w:id="3" w:name="2_6"/>
      <w:bookmarkStart w:id="4" w:name="sub848566_2_6"/>
      <w:bookmarkStart w:id="5" w:name="第一章_总_则_第六条"/>
      <w:bookmarkEnd w:id="0"/>
      <w:bookmarkEnd w:id="1"/>
      <w:bookmarkEnd w:id="2"/>
      <w:bookmarkEnd w:id="3"/>
      <w:bookmarkEnd w:id="4"/>
      <w:bookmarkEnd w:id="5"/>
    </w:p>
    <w:p w:rsidR="00E83A64" w:rsidRPr="00E83A64" w:rsidRDefault="00E83A64" w:rsidP="00E83A64">
      <w:pPr>
        <w:pStyle w:val="a5"/>
        <w:spacing w:line="336" w:lineRule="atLeast"/>
        <w:rPr>
          <w:rFonts w:cs="Times New Roman"/>
          <w:color w:val="3E3E3E"/>
        </w:rPr>
      </w:pPr>
    </w:p>
    <w:p w:rsidR="00E83A64" w:rsidRDefault="00E83A64" w:rsidP="00E83A64">
      <w:pPr>
        <w:pStyle w:val="a5"/>
        <w:spacing w:line="336" w:lineRule="atLeast"/>
        <w:ind w:firstLineChars="800" w:firstLine="1920"/>
        <w:rPr>
          <w:rFonts w:cs="Times New Roman"/>
          <w:color w:val="3E3E3E"/>
        </w:rPr>
      </w:pPr>
      <w:r w:rsidRPr="00E83A64">
        <w:rPr>
          <w:rFonts w:cs="Times New Roman" w:hint="eastAsia"/>
          <w:color w:val="3E3E3E"/>
        </w:rPr>
        <w:t>研究生院</w:t>
      </w:r>
    </w:p>
    <w:p w:rsidR="00E83A64" w:rsidRPr="00E83A64" w:rsidRDefault="00E83A64" w:rsidP="00E83A64">
      <w:pPr>
        <w:pStyle w:val="a5"/>
        <w:spacing w:line="336" w:lineRule="atLeast"/>
        <w:rPr>
          <w:rFonts w:cs="Times New Roman"/>
          <w:color w:val="3E3E3E"/>
        </w:rPr>
      </w:pPr>
    </w:p>
    <w:p w:rsidR="00E83A64" w:rsidRPr="00E83A64" w:rsidRDefault="00E83A64" w:rsidP="00E83A64">
      <w:pPr>
        <w:pStyle w:val="a5"/>
        <w:spacing w:line="336" w:lineRule="atLeast"/>
        <w:ind w:firstLineChars="550" w:firstLine="1320"/>
        <w:rPr>
          <w:rFonts w:cs="Times New Roman"/>
          <w:color w:val="3E3E3E"/>
        </w:rPr>
      </w:pPr>
      <w:r w:rsidRPr="00E83A64">
        <w:rPr>
          <w:rFonts w:cs="Times New Roman" w:hint="eastAsia"/>
          <w:color w:val="3E3E3E"/>
        </w:rPr>
        <w:t>二〇一四年六月十一日</w:t>
      </w:r>
    </w:p>
    <w:p w:rsidR="002F5EDA" w:rsidRDefault="002F5EDA"/>
    <w:sectPr w:rsidR="002F5EDA" w:rsidSect="00270A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C2A" w:rsidRDefault="008D6C2A" w:rsidP="00E83A64">
      <w:r>
        <w:separator/>
      </w:r>
    </w:p>
  </w:endnote>
  <w:endnote w:type="continuationSeparator" w:id="1">
    <w:p w:rsidR="008D6C2A" w:rsidRDefault="008D6C2A" w:rsidP="00E83A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C2A" w:rsidRDefault="008D6C2A" w:rsidP="00E83A64">
      <w:r>
        <w:separator/>
      </w:r>
    </w:p>
  </w:footnote>
  <w:footnote w:type="continuationSeparator" w:id="1">
    <w:p w:rsidR="008D6C2A" w:rsidRDefault="008D6C2A" w:rsidP="00E83A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3A64"/>
    <w:rsid w:val="00270A8A"/>
    <w:rsid w:val="002F5EDA"/>
    <w:rsid w:val="004C48D8"/>
    <w:rsid w:val="008D6C2A"/>
    <w:rsid w:val="00B52BFA"/>
    <w:rsid w:val="00E83A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A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3A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83A64"/>
    <w:rPr>
      <w:sz w:val="18"/>
      <w:szCs w:val="18"/>
    </w:rPr>
  </w:style>
  <w:style w:type="paragraph" w:styleId="a4">
    <w:name w:val="footer"/>
    <w:basedOn w:val="a"/>
    <w:link w:val="Char0"/>
    <w:uiPriority w:val="99"/>
    <w:semiHidden/>
    <w:unhideWhenUsed/>
    <w:rsid w:val="00E83A6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83A64"/>
    <w:rPr>
      <w:sz w:val="18"/>
      <w:szCs w:val="18"/>
    </w:rPr>
  </w:style>
  <w:style w:type="paragraph" w:styleId="a5">
    <w:name w:val="Normal (Web)"/>
    <w:basedOn w:val="a"/>
    <w:uiPriority w:val="99"/>
    <w:semiHidden/>
    <w:unhideWhenUsed/>
    <w:rsid w:val="00E83A64"/>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52174618">
      <w:bodyDiv w:val="1"/>
      <w:marLeft w:val="0"/>
      <w:marRight w:val="0"/>
      <w:marTop w:val="0"/>
      <w:marBottom w:val="0"/>
      <w:divBdr>
        <w:top w:val="none" w:sz="0" w:space="0" w:color="auto"/>
        <w:left w:val="none" w:sz="0" w:space="0" w:color="auto"/>
        <w:bottom w:val="none" w:sz="0" w:space="0" w:color="auto"/>
        <w:right w:val="none" w:sz="0" w:space="0" w:color="auto"/>
      </w:divBdr>
      <w:divsChild>
        <w:div w:id="1349481798">
          <w:marLeft w:val="0"/>
          <w:marRight w:val="0"/>
          <w:marTop w:val="0"/>
          <w:marBottom w:val="0"/>
          <w:divBdr>
            <w:top w:val="none" w:sz="0" w:space="0" w:color="auto"/>
            <w:left w:val="none" w:sz="0" w:space="0" w:color="auto"/>
            <w:bottom w:val="none" w:sz="0" w:space="0" w:color="auto"/>
            <w:right w:val="none" w:sz="0" w:space="0" w:color="auto"/>
          </w:divBdr>
          <w:divsChild>
            <w:div w:id="1205674122">
              <w:marLeft w:val="0"/>
              <w:marRight w:val="0"/>
              <w:marTop w:val="0"/>
              <w:marBottom w:val="0"/>
              <w:divBdr>
                <w:top w:val="single" w:sz="4" w:space="0" w:color="E9DFDF"/>
                <w:left w:val="single" w:sz="4" w:space="0" w:color="E9DFDF"/>
                <w:bottom w:val="single" w:sz="4" w:space="0" w:color="E9DFDF"/>
                <w:right w:val="single" w:sz="4" w:space="0" w:color="E9DFDF"/>
              </w:divBdr>
              <w:divsChild>
                <w:div w:id="446853143">
                  <w:marLeft w:val="0"/>
                  <w:marRight w:val="0"/>
                  <w:marTop w:val="120"/>
                  <w:marBottom w:val="0"/>
                  <w:divBdr>
                    <w:top w:val="none" w:sz="0" w:space="0" w:color="auto"/>
                    <w:left w:val="none" w:sz="0" w:space="0" w:color="auto"/>
                    <w:bottom w:val="none" w:sz="0" w:space="0" w:color="auto"/>
                    <w:right w:val="none" w:sz="0" w:space="0" w:color="auto"/>
                  </w:divBdr>
                  <w:divsChild>
                    <w:div w:id="65210482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2016-04-21T01:57:00Z</dcterms:created>
  <dcterms:modified xsi:type="dcterms:W3CDTF">2016-04-21T02:06:00Z</dcterms:modified>
</cp:coreProperties>
</file>